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F5" w:rsidRPr="00807A88" w:rsidRDefault="00807A88" w:rsidP="00807A88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</w:t>
      </w:r>
      <w:r w:rsidRPr="00807A8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иски передачи инфекции при проведении вмешательств посредством инвазивных устройств</w:t>
      </w:r>
    </w:p>
    <w:p w:rsidR="004410F5" w:rsidRDefault="004410F5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96080A" w:rsidRPr="001F319F" w:rsidRDefault="00807A88" w:rsidP="001F319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C2DA2"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защиты пациентов от инфекций чрезвычайно важно, чтобы сотрудники ЛПО при проведении инвазивных вмешательств выполняли правильную обработку рук, применяли стерильные перчатки, инструментарий и стерильные поля, использовали бесконтактную технику медицинских манипуляций.</w:t>
      </w:r>
    </w:p>
    <w:p w:rsidR="00CC2DA2" w:rsidRPr="00807A88" w:rsidRDefault="00CC2DA2" w:rsidP="00807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A88">
        <w:rPr>
          <w:rFonts w:ascii="Times New Roman" w:hAnsi="Times New Roman" w:cs="Times New Roman"/>
          <w:sz w:val="28"/>
          <w:szCs w:val="28"/>
        </w:rPr>
        <w:t>Инвазивное вмешательство – любая медицинская манипуляция, при которой существует потенциальная возможность контакта медицинского работника с тканями, полостями или органами пациента непосредственно либо с помощью хирургических инструментов или терапевтических устройств.</w:t>
      </w:r>
    </w:p>
    <w:p w:rsidR="00807A88" w:rsidRPr="001F319F" w:rsidRDefault="00807A88" w:rsidP="001F319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Любые</w:t>
      </w:r>
      <w:r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инвазивные</w:t>
      </w:r>
      <w:r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манипуляции</w:t>
      </w:r>
      <w:r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повышают</w:t>
      </w:r>
      <w:r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риск</w:t>
      </w:r>
      <w:r w:rsidRPr="001F31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ИСМП</w:t>
      </w:r>
      <w:r w:rsidRPr="001F31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2E469E" w:rsidRPr="001F319F" w:rsidRDefault="002E469E" w:rsidP="001F319F">
      <w:p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Любой пациент, которому выполняется инвазивное вмешательство, рассматривается как потенциальный источник инфекции, представляющий эпидемиологическую опасность для медицинского персонала.</w:t>
      </w:r>
    </w:p>
    <w:p w:rsidR="002E469E" w:rsidRDefault="002E469E" w:rsidP="002E469E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E469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Медицинский персонал, подверженный наибольшему риску заражения, осуществляет:</w:t>
      </w:r>
    </w:p>
    <w:p w:rsidR="002E469E" w:rsidRPr="001F319F" w:rsidRDefault="002E469E" w:rsidP="002E469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экстренную и реанимационную помощь;</w:t>
      </w:r>
    </w:p>
    <w:p w:rsidR="002E469E" w:rsidRPr="001F319F" w:rsidRDefault="002E469E" w:rsidP="002E469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плановые и экстренные оперативные вмешательства;</w:t>
      </w:r>
    </w:p>
    <w:p w:rsidR="008716AF" w:rsidRPr="001F319F" w:rsidRDefault="002E469E" w:rsidP="002E469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эндоскопические, инвазивные, ангиографические исследования, гемотрансфузии, гемодиализ, экстракорпоральное кровообращение</w:t>
      </w:r>
      <w:r w:rsidR="008716AF"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трансплантация органов и тканей;</w:t>
      </w:r>
    </w:p>
    <w:p w:rsidR="008716AF" w:rsidRPr="001F319F" w:rsidRDefault="008716AF" w:rsidP="002E469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клинико</w:t>
      </w:r>
      <w:proofErr w:type="spellEnd"/>
      <w:r w:rsidRPr="001F3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лабораторные и иммунологические исследования инфицированной и подозрительной на заражение ВИЧ крови;</w:t>
      </w:r>
    </w:p>
    <w:p w:rsidR="002E469E" w:rsidRPr="002E469E" w:rsidRDefault="008716AF" w:rsidP="002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патолого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анатомическое и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судебно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медицинское исследование.</w:t>
      </w:r>
      <w:r w:rsidR="002E46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07A88" w:rsidRDefault="00807A88" w:rsidP="002E469E"/>
    <w:p w:rsidR="00807A88" w:rsidRDefault="002776B1" w:rsidP="00CC2D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76B1">
        <w:rPr>
          <w:rFonts w:ascii="Times New Roman" w:hAnsi="Times New Roman" w:cs="Times New Roman"/>
          <w:b/>
          <w:i/>
          <w:sz w:val="28"/>
          <w:szCs w:val="28"/>
        </w:rPr>
        <w:t>Факторы риска профессионального заражения медицинских работников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экстренность и экстремальность выполняемых работ;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нагрузка, дефицит персонала;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охраны труда;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средств индивидуальной защиты;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возрастание доли инфицированных лиц среди пациентов;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 с инфицированным материалом;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частота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микротравматизма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76B1" w:rsidRDefault="002776B1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стерилизац</w:t>
      </w:r>
      <w:r w:rsidR="001F31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1F319F">
        <w:rPr>
          <w:rFonts w:ascii="Times New Roman" w:hAnsi="Times New Roman" w:cs="Times New Roman"/>
          <w:sz w:val="28"/>
          <w:szCs w:val="28"/>
        </w:rPr>
        <w:t>режима;</w:t>
      </w:r>
    </w:p>
    <w:p w:rsidR="001F319F" w:rsidRDefault="001F319F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алгоритмов парентеральных манипуляций;</w:t>
      </w:r>
    </w:p>
    <w:p w:rsidR="001F319F" w:rsidRDefault="001F319F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охват медицинских работников вакцинацией;</w:t>
      </w:r>
    </w:p>
    <w:p w:rsidR="001F319F" w:rsidRDefault="001F319F" w:rsidP="00CC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грамотность медицинских работников.</w:t>
      </w:r>
    </w:p>
    <w:p w:rsidR="001F319F" w:rsidRPr="001F319F" w:rsidRDefault="001F319F" w:rsidP="001F31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19F">
        <w:rPr>
          <w:rFonts w:ascii="Times New Roman" w:hAnsi="Times New Roman" w:cs="Times New Roman"/>
          <w:sz w:val="28"/>
          <w:szCs w:val="28"/>
        </w:rPr>
        <w:t xml:space="preserve">В практике отечественного здравоохранения по-прежнему остается много ручных манипуляций со шприцами и иглами после проведения инъекций, не везде решены проблемы безопасного хранения использованного инъекционного материала, применяются устаревшие методы сбора и утилизации медицинских отходов, что увеличивает риск заражения </w:t>
      </w:r>
      <w:proofErr w:type="spellStart"/>
      <w:r w:rsidRPr="001F319F">
        <w:rPr>
          <w:rFonts w:ascii="Times New Roman" w:hAnsi="Times New Roman" w:cs="Times New Roman"/>
          <w:sz w:val="28"/>
          <w:szCs w:val="28"/>
        </w:rPr>
        <w:t>гемоконтактными</w:t>
      </w:r>
      <w:proofErr w:type="spellEnd"/>
      <w:r w:rsidRPr="001F319F">
        <w:rPr>
          <w:rFonts w:ascii="Times New Roman" w:hAnsi="Times New Roman" w:cs="Times New Roman"/>
          <w:sz w:val="28"/>
          <w:szCs w:val="28"/>
        </w:rPr>
        <w:t xml:space="preserve"> инфекциями для медицинского персонала и населения и наносит вред окружающей среде. Правила обращения медицинских работников с острыми инструментами должны быть изложены в соответствующих протоколах и инструкциях, принятых в ЛПО.</w:t>
      </w:r>
    </w:p>
    <w:p w:rsidR="001F319F" w:rsidRPr="001F319F" w:rsidRDefault="001F319F" w:rsidP="001F31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19F">
        <w:rPr>
          <w:rFonts w:ascii="Times New Roman" w:hAnsi="Times New Roman" w:cs="Times New Roman"/>
          <w:sz w:val="28"/>
          <w:szCs w:val="28"/>
        </w:rPr>
        <w:t xml:space="preserve">Все медицинские работники обязаны соблюдать необходимые меры профилактики </w:t>
      </w:r>
      <w:proofErr w:type="spellStart"/>
      <w:r w:rsidRPr="001F319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319F">
        <w:rPr>
          <w:rFonts w:ascii="Times New Roman" w:hAnsi="Times New Roman" w:cs="Times New Roman"/>
          <w:sz w:val="28"/>
          <w:szCs w:val="28"/>
        </w:rPr>
        <w:t xml:space="preserve"> иглами, скальпелями и другими острыми предметами при проведении медицинских процедур, во время чистки и обработки инструментов, при утилизации использованных игл и хранении инструментов. Кроме того, рекомендуется использовать различные инструменты, облегчающие утилизацию острых предметов (например, инструмент для безопасного снятия лезвия со скальпеля). Важно избегать применения медицинских</w:t>
      </w:r>
      <w:r w:rsidRPr="001F319F">
        <w:t xml:space="preserve"> </w:t>
      </w:r>
      <w:r w:rsidRPr="001F319F">
        <w:rPr>
          <w:rFonts w:ascii="Times New Roman" w:hAnsi="Times New Roman" w:cs="Times New Roman"/>
          <w:sz w:val="28"/>
          <w:szCs w:val="28"/>
        </w:rPr>
        <w:t>игл в тех ситуациях, когда можно воспользоваться более безопасной альтернативой.</w:t>
      </w:r>
    </w:p>
    <w:p w:rsidR="001F319F" w:rsidRPr="001F319F" w:rsidRDefault="001F319F" w:rsidP="001F31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7A88" w:rsidRDefault="000A5DCA" w:rsidP="00CC2DA2">
      <w:pPr>
        <w:rPr>
          <w:rFonts w:ascii="Times New Roman" w:hAnsi="Times New Roman" w:cs="Times New Roman"/>
          <w:b/>
          <w:sz w:val="28"/>
          <w:szCs w:val="28"/>
        </w:rPr>
      </w:pPr>
      <w:r w:rsidRPr="000A5DC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Внутрибольничная инфекция [Электронный ресурс]: учеб. пособие / В. Л. Осипова - 2-е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Дезинфекция: учебное пособие [Электронный ресурс]/ В.Л. Осипова - М.: ГЭОТАР-Медиа, 2018.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Основы сестринского дела: Алгоритмы манипуляций [Электронный ресурс]: учебное пособие / Н. В. Широкова и др. - М.: ГЭОТАР-Медиа,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Основы сестринского дела: курс лекций, сестринские технологии: [Электронный ресурс] / Л.И. Кулешова, Е.В.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Пустоветова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 под ред. В.В. Морозова. - Изд. 3-е. - Ростов н/Д: Феникс,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- 716 с. 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Основы сестринского дела: [Электронный ресурс] / И. В. Островская, Н. В. Широкова. - М.: ГЭОТАР-Медиа,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- 320 с. 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сестринского дела. Ситуационные задачи: учебное пособие для </w:t>
      </w:r>
      <w:bookmarkStart w:id="0" w:name="_GoBack"/>
      <w:bookmarkEnd w:id="0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медицинских училищ и колледжей. Морозова Г.И. 2017. - 240 с. 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сестринского дела: практикум / Т.П.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Обуховец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Изд. 17-е, стер. - Ростов н/Д: Феникс,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- 603 с.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Практическое руководство к предмету "Основы сестринского дела": [Электронный ресурс]/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2018. - 512 с.</w:t>
      </w:r>
    </w:p>
    <w:p w:rsidR="000A5DCA" w:rsidRPr="00B60D10" w:rsidRDefault="000A5DCA" w:rsidP="000A5DCA">
      <w:pPr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Теоретические основы сестринского дела [Электронный ресурс]: учебник / С. А. Мухина, И. И.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Тарновская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- 2-е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2018. - 368 с.</w:t>
      </w:r>
    </w:p>
    <w:p w:rsidR="000A5DCA" w:rsidRPr="00B60D10" w:rsidRDefault="000A5DCA" w:rsidP="000A5DCA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DCA" w:rsidRPr="00B60D10" w:rsidRDefault="000A5DCA" w:rsidP="000A5DCA">
      <w:pPr>
        <w:spacing w:after="0" w:line="276" w:lineRule="auto"/>
        <w:ind w:firstLine="992"/>
        <w:rPr>
          <w:rFonts w:ascii="Times New Roman" w:eastAsia="Calibri" w:hAnsi="Times New Roman" w:cs="Times New Roman"/>
          <w:sz w:val="28"/>
          <w:szCs w:val="28"/>
        </w:rPr>
      </w:pPr>
    </w:p>
    <w:p w:rsidR="000A5DCA" w:rsidRPr="00B60D10" w:rsidRDefault="000A5DCA" w:rsidP="000A5D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5DCA" w:rsidRPr="000A5DCA" w:rsidRDefault="000A5DCA" w:rsidP="000A5D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7A88" w:rsidRDefault="00807A88" w:rsidP="000A5DCA">
      <w:pPr>
        <w:spacing w:line="276" w:lineRule="auto"/>
      </w:pPr>
    </w:p>
    <w:p w:rsidR="00807A88" w:rsidRDefault="00807A88" w:rsidP="000A5DCA">
      <w:pPr>
        <w:spacing w:line="276" w:lineRule="auto"/>
      </w:pPr>
    </w:p>
    <w:p w:rsidR="004410F5" w:rsidRDefault="00CC4345" w:rsidP="004410F5">
      <w:r>
        <w:t xml:space="preserve"> </w:t>
      </w:r>
    </w:p>
    <w:p w:rsidR="004410F5" w:rsidRDefault="004410F5" w:rsidP="00CC2DA2"/>
    <w:sectPr w:rsidR="0044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53F6"/>
    <w:multiLevelType w:val="hybridMultilevel"/>
    <w:tmpl w:val="A132A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-1112" w:hanging="360"/>
      </w:pPr>
    </w:lvl>
    <w:lvl w:ilvl="2" w:tplc="0419001B">
      <w:start w:val="1"/>
      <w:numFmt w:val="lowerRoman"/>
      <w:lvlText w:val="%3."/>
      <w:lvlJc w:val="right"/>
      <w:pPr>
        <w:ind w:left="-392" w:hanging="180"/>
      </w:pPr>
    </w:lvl>
    <w:lvl w:ilvl="3" w:tplc="0419000F">
      <w:start w:val="1"/>
      <w:numFmt w:val="decimal"/>
      <w:lvlText w:val="%4."/>
      <w:lvlJc w:val="left"/>
      <w:pPr>
        <w:ind w:left="328" w:hanging="360"/>
      </w:pPr>
    </w:lvl>
    <w:lvl w:ilvl="4" w:tplc="04190019">
      <w:start w:val="1"/>
      <w:numFmt w:val="lowerLetter"/>
      <w:lvlText w:val="%5."/>
      <w:lvlJc w:val="left"/>
      <w:pPr>
        <w:ind w:left="1048" w:hanging="360"/>
      </w:pPr>
    </w:lvl>
    <w:lvl w:ilvl="5" w:tplc="0419001B">
      <w:start w:val="1"/>
      <w:numFmt w:val="lowerRoman"/>
      <w:lvlText w:val="%6."/>
      <w:lvlJc w:val="right"/>
      <w:pPr>
        <w:ind w:left="1768" w:hanging="180"/>
      </w:pPr>
    </w:lvl>
    <w:lvl w:ilvl="6" w:tplc="0419000F">
      <w:start w:val="1"/>
      <w:numFmt w:val="decimal"/>
      <w:lvlText w:val="%7."/>
      <w:lvlJc w:val="left"/>
      <w:pPr>
        <w:ind w:left="2488" w:hanging="360"/>
      </w:pPr>
    </w:lvl>
    <w:lvl w:ilvl="7" w:tplc="04190019">
      <w:start w:val="1"/>
      <w:numFmt w:val="lowerLetter"/>
      <w:lvlText w:val="%8."/>
      <w:lvlJc w:val="left"/>
      <w:pPr>
        <w:ind w:left="3208" w:hanging="360"/>
      </w:pPr>
    </w:lvl>
    <w:lvl w:ilvl="8" w:tplc="0419001B">
      <w:start w:val="1"/>
      <w:numFmt w:val="lowerRoman"/>
      <w:lvlText w:val="%9."/>
      <w:lvlJc w:val="right"/>
      <w:pPr>
        <w:ind w:left="3928" w:hanging="180"/>
      </w:pPr>
    </w:lvl>
  </w:abstractNum>
  <w:abstractNum w:abstractNumId="1" w15:restartNumberingAfterBreak="0">
    <w:nsid w:val="6E742F94"/>
    <w:multiLevelType w:val="hybridMultilevel"/>
    <w:tmpl w:val="EC6475C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-1112" w:hanging="360"/>
      </w:pPr>
    </w:lvl>
    <w:lvl w:ilvl="2" w:tplc="0419001B">
      <w:start w:val="1"/>
      <w:numFmt w:val="lowerRoman"/>
      <w:lvlText w:val="%3."/>
      <w:lvlJc w:val="right"/>
      <w:pPr>
        <w:ind w:left="-392" w:hanging="180"/>
      </w:pPr>
    </w:lvl>
    <w:lvl w:ilvl="3" w:tplc="0419000F">
      <w:start w:val="1"/>
      <w:numFmt w:val="decimal"/>
      <w:lvlText w:val="%4."/>
      <w:lvlJc w:val="left"/>
      <w:pPr>
        <w:ind w:left="328" w:hanging="360"/>
      </w:pPr>
    </w:lvl>
    <w:lvl w:ilvl="4" w:tplc="04190019">
      <w:start w:val="1"/>
      <w:numFmt w:val="lowerLetter"/>
      <w:lvlText w:val="%5."/>
      <w:lvlJc w:val="left"/>
      <w:pPr>
        <w:ind w:left="1048" w:hanging="360"/>
      </w:pPr>
    </w:lvl>
    <w:lvl w:ilvl="5" w:tplc="0419001B">
      <w:start w:val="1"/>
      <w:numFmt w:val="lowerRoman"/>
      <w:lvlText w:val="%6."/>
      <w:lvlJc w:val="right"/>
      <w:pPr>
        <w:ind w:left="1768" w:hanging="180"/>
      </w:pPr>
    </w:lvl>
    <w:lvl w:ilvl="6" w:tplc="0419000F">
      <w:start w:val="1"/>
      <w:numFmt w:val="decimal"/>
      <w:lvlText w:val="%7."/>
      <w:lvlJc w:val="left"/>
      <w:pPr>
        <w:ind w:left="2488" w:hanging="360"/>
      </w:pPr>
    </w:lvl>
    <w:lvl w:ilvl="7" w:tplc="04190019">
      <w:start w:val="1"/>
      <w:numFmt w:val="lowerLetter"/>
      <w:lvlText w:val="%8."/>
      <w:lvlJc w:val="left"/>
      <w:pPr>
        <w:ind w:left="3208" w:hanging="360"/>
      </w:pPr>
    </w:lvl>
    <w:lvl w:ilvl="8" w:tplc="0419001B">
      <w:start w:val="1"/>
      <w:numFmt w:val="lowerRoman"/>
      <w:lvlText w:val="%9."/>
      <w:lvlJc w:val="right"/>
      <w:pPr>
        <w:ind w:left="39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2"/>
    <w:rsid w:val="000A5DCA"/>
    <w:rsid w:val="001F319F"/>
    <w:rsid w:val="002776B1"/>
    <w:rsid w:val="002E469E"/>
    <w:rsid w:val="004410F5"/>
    <w:rsid w:val="00807A88"/>
    <w:rsid w:val="008716AF"/>
    <w:rsid w:val="0096080A"/>
    <w:rsid w:val="00CC2DA2"/>
    <w:rsid w:val="00C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ADA1"/>
  <w15:chartTrackingRefBased/>
  <w15:docId w15:val="{80EADE8A-9B48-45E9-9D34-7842E47C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3</cp:revision>
  <dcterms:created xsi:type="dcterms:W3CDTF">2022-02-28T10:06:00Z</dcterms:created>
  <dcterms:modified xsi:type="dcterms:W3CDTF">2022-03-04T09:18:00Z</dcterms:modified>
</cp:coreProperties>
</file>